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bookmarkStart w:id="0" w:name="OLE_LINK5"/>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91e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S1-203167</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MS Mincho" w:cs="Arial"/>
          <w:b/>
          <w:sz w:val="24"/>
          <w:szCs w:val="24"/>
          <w:lang w:eastAsia="ja-JP"/>
        </w:rPr>
        <w:t>24 Aug</w:t>
      </w:r>
      <w:r>
        <w:rPr>
          <w:rFonts w:ascii="Arial" w:hAnsi="Arial" w:eastAsia="MS Mincho" w:cs="Arial"/>
          <w:b/>
          <w:sz w:val="24"/>
          <w:szCs w:val="24"/>
          <w:lang w:eastAsia="ja-JP"/>
        </w:rPr>
        <w:t xml:space="preserve"> - </w:t>
      </w:r>
      <w:r>
        <w:rPr>
          <w:rFonts w:hint="eastAsia" w:ascii="Arial" w:hAnsi="Arial" w:eastAsia="MS Mincho" w:cs="Arial"/>
          <w:b/>
          <w:sz w:val="24"/>
          <w:szCs w:val="24"/>
          <w:lang w:eastAsia="ja-JP"/>
        </w:rPr>
        <w:t>02 Sep</w:t>
      </w:r>
      <w:r>
        <w:rPr>
          <w:rFonts w:ascii="Arial" w:hAnsi="Arial" w:eastAsia="MS Mincho" w:cs="Arial"/>
          <w:b/>
          <w:sz w:val="24"/>
          <w:szCs w:val="24"/>
          <w:lang w:eastAsia="ja-JP"/>
        </w:rPr>
        <w:t xml:space="preserve"> </w:t>
      </w:r>
      <w:r>
        <w:rPr>
          <w:rFonts w:hint="eastAsia" w:ascii="Arial" w:hAnsi="Arial" w:eastAsia="宋体" w:cs="Arial"/>
          <w:b/>
          <w:sz w:val="24"/>
          <w:szCs w:val="24"/>
          <w:lang w:eastAsia="zh-CN"/>
        </w:rPr>
        <w:t>Aug</w:t>
      </w:r>
      <w:r>
        <w:rPr>
          <w:rFonts w:ascii="Arial" w:hAnsi="Arial" w:eastAsia="MS Mincho" w:cs="Arial"/>
          <w:b/>
          <w:sz w:val="24"/>
          <w:szCs w:val="24"/>
          <w:lang w:eastAsia="ja-JP"/>
        </w:rPr>
        <w:t xml:space="preserve"> 2020</w:t>
      </w:r>
      <w:r>
        <w:rPr>
          <w:rFonts w:ascii="Arial" w:hAnsi="Arial" w:eastAsia="MS Mincho" w:cs="Arial"/>
          <w:b/>
          <w:sz w:val="24"/>
          <w:szCs w:val="24"/>
          <w:lang w:eastAsia="ja-JP"/>
        </w:rPr>
        <w:tab/>
      </w:r>
      <w:r>
        <w:rPr>
          <w:rFonts w:ascii="Arial" w:hAnsi="Arial" w:eastAsia="MS Mincho" w:cs="Arial"/>
          <w:i/>
          <w:sz w:val="24"/>
          <w:szCs w:val="24"/>
          <w:lang w:eastAsia="ja-JP"/>
        </w:rPr>
        <w:t xml:space="preserve">(revision of </w:t>
      </w:r>
      <w:r>
        <w:rPr>
          <w:rFonts w:hint="eastAsia" w:ascii="Arial" w:hAnsi="Arial" w:eastAsia="MS Mincho" w:cs="Arial"/>
          <w:i/>
          <w:sz w:val="24"/>
          <w:szCs w:val="24"/>
          <w:lang w:eastAsia="ja-JP"/>
        </w:rPr>
        <w:t>S1-20</w:t>
      </w:r>
      <w:r>
        <w:rPr>
          <w:rFonts w:hint="eastAsia" w:ascii="Arial" w:hAnsi="Arial" w:eastAsia="宋体" w:cs="Arial"/>
          <w:i/>
          <w:sz w:val="24"/>
          <w:szCs w:val="24"/>
          <w:lang w:val="en-US" w:eastAsia="zh-CN"/>
        </w:rPr>
        <w:t>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bookmarkEnd w:id="0"/>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eastAsia="zh-CN"/>
        </w:rPr>
        <w:t xml:space="preserve">Use case of </w:t>
      </w:r>
      <w:r>
        <w:rPr>
          <w:rFonts w:hint="eastAsia" w:ascii="Arial" w:hAnsi="Arial" w:eastAsia="宋体"/>
          <w:sz w:val="24"/>
          <w:szCs w:val="24"/>
          <w:lang w:val="en-US" w:eastAsia="zh-CN"/>
        </w:rPr>
        <w:t>Smart Metering</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eastAsia="en-GB"/>
        </w:rPr>
        <w:t>7.9.1</w:t>
      </w:r>
      <w:bookmarkStart w:id="21" w:name="_GoBack"/>
      <w:bookmarkEnd w:id="21"/>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Source:</w:t>
      </w:r>
      <w:r>
        <w:rPr>
          <w:rFonts w:ascii="Arial" w:hAnsi="Arial" w:eastAsia="宋体"/>
          <w:sz w:val="24"/>
          <w:szCs w:val="24"/>
          <w:lang w:eastAsia="en-GB"/>
        </w:rPr>
        <w:tab/>
      </w:r>
      <w:r>
        <w:rPr>
          <w:rFonts w:hint="eastAsia" w:ascii="Arial" w:hAnsi="Arial" w:eastAsia="宋体"/>
          <w:sz w:val="24"/>
          <w:szCs w:val="24"/>
          <w:lang w:eastAsia="zh-CN"/>
        </w:rPr>
        <w:t xml:space="preserve">China </w:t>
      </w:r>
      <w:r>
        <w:rPr>
          <w:rFonts w:hint="eastAsia" w:ascii="Arial" w:hAnsi="Arial" w:eastAsia="宋体"/>
          <w:sz w:val="24"/>
          <w:szCs w:val="24"/>
          <w:lang w:val="en-US" w:eastAsia="zh-CN"/>
        </w:rPr>
        <w:t>Telecom</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Heng Wang</w:t>
      </w:r>
      <w:r>
        <w:rPr>
          <w:rFonts w:hint="eastAsia" w:ascii="Arial" w:hAnsi="Arial" w:eastAsia="宋体"/>
          <w:sz w:val="24"/>
          <w:szCs w:val="24"/>
          <w:lang w:eastAsia="zh-CN"/>
        </w:rPr>
        <w:t xml:space="preserve">, </w:t>
      </w:r>
      <w:r>
        <w:rPr>
          <w:rFonts w:hint="eastAsia" w:ascii="Arial" w:hAnsi="Arial" w:eastAsia="宋体"/>
          <w:sz w:val="24"/>
          <w:szCs w:val="24"/>
          <w:lang w:val="en-US" w:eastAsia="zh-CN"/>
        </w:rPr>
        <w:t>wangh26</w:t>
      </w:r>
      <w:r>
        <w:rPr>
          <w:rFonts w:hint="eastAsia" w:ascii="Arial" w:hAnsi="Arial" w:eastAsia="宋体"/>
          <w:sz w:val="24"/>
          <w:szCs w:val="24"/>
          <w:lang w:eastAsia="zh-CN"/>
        </w:rPr>
        <w:t>@china</w:t>
      </w:r>
      <w:r>
        <w:rPr>
          <w:rFonts w:hint="eastAsia" w:ascii="Arial" w:hAnsi="Arial" w:eastAsia="宋体"/>
          <w:sz w:val="24"/>
          <w:szCs w:val="24"/>
          <w:lang w:val="en-US" w:eastAsia="zh-CN"/>
        </w:rPr>
        <w:t>telecom</w:t>
      </w:r>
      <w:r>
        <w:rPr>
          <w:rFonts w:hint="eastAsia" w:ascii="Arial" w:hAnsi="Arial" w:eastAsia="宋体"/>
          <w:sz w:val="24"/>
          <w:szCs w:val="24"/>
          <w:lang w:eastAsia="zh-CN"/>
        </w:rPr>
        <w:t>.c</w:t>
      </w:r>
      <w:r>
        <w:rPr>
          <w:rFonts w:hint="eastAsia" w:ascii="Arial" w:hAnsi="Arial" w:eastAsia="宋体"/>
          <w:sz w:val="24"/>
          <w:szCs w:val="24"/>
          <w:lang w:val="en-US" w:eastAsia="zh-CN"/>
        </w:rPr>
        <w:t>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potential requirements to be included in FS_</w:t>
      </w:r>
      <w:r>
        <w:rPr>
          <w:rFonts w:hint="eastAsia" w:ascii="Arial" w:hAnsi="Arial" w:eastAsia="宋体" w:cs="Arial"/>
          <w:i/>
          <w:sz w:val="22"/>
          <w:szCs w:val="22"/>
          <w:lang w:val="en-US" w:eastAsia="zh-CN"/>
        </w:rPr>
        <w:t>5GSE</w:t>
      </w:r>
      <w:r>
        <w:rPr>
          <w:rFonts w:hint="eastAsia" w:ascii="Arial" w:hAnsi="Arial" w:eastAsia="宋体" w:cs="Arial"/>
          <w:i/>
          <w:sz w:val="22"/>
          <w:szCs w:val="22"/>
          <w:highlight w:val="none"/>
          <w:lang w:val="en-US" w:eastAsia="zh-CN"/>
        </w:rPr>
        <w:t>I</w:t>
      </w:r>
      <w:r>
        <w:rPr>
          <w:rFonts w:ascii="Arial" w:hAnsi="Arial" w:eastAsia="Calibri" w:cs="Arial"/>
          <w:i/>
          <w:sz w:val="22"/>
          <w:szCs w:val="22"/>
          <w:highlight w:val="none"/>
          <w:lang w:val="en-US"/>
        </w:rPr>
        <w:t xml:space="preserve"> TR </w:t>
      </w:r>
      <w:r>
        <w:rPr>
          <w:rFonts w:hint="eastAsia" w:ascii="Arial" w:hAnsi="Arial" w:eastAsia="宋体" w:cs="Arial"/>
          <w:i/>
          <w:sz w:val="22"/>
          <w:szCs w:val="22"/>
          <w:highlight w:val="none"/>
          <w:lang w:val="en-US" w:eastAsia="zh-CN"/>
        </w:rPr>
        <w:t>22.867 version 0.0.0.</w:t>
      </w:r>
    </w:p>
    <w:p/>
    <w:p>
      <w:pPr>
        <w:jc w:val="center"/>
      </w:pPr>
      <w:r>
        <w:rPr>
          <w:color w:val="FF0000"/>
          <w:sz w:val="36"/>
        </w:rPr>
        <w:t>**************** First Change ******************</w:t>
      </w:r>
    </w:p>
    <w:p>
      <w:pPr>
        <w:pStyle w:val="2"/>
        <w:rPr>
          <w:rFonts w:hint="eastAsia" w:eastAsia="宋体"/>
          <w:lang w:val="en-GB" w:eastAsia="zh-CN"/>
        </w:rPr>
      </w:pPr>
    </w:p>
    <w:p>
      <w:pPr>
        <w:pStyle w:val="2"/>
        <w:rPr>
          <w:lang w:val="en-GB"/>
        </w:rPr>
      </w:pPr>
      <w:r>
        <w:rPr>
          <w:rFonts w:hint="eastAsia" w:eastAsia="宋体"/>
          <w:lang w:val="en-GB" w:eastAsia="zh-CN"/>
        </w:rPr>
        <w:t>5</w:t>
      </w:r>
      <w:r>
        <w:rPr>
          <w:lang w:val="en-GB"/>
        </w:rPr>
        <w:t>.</w:t>
      </w:r>
      <w:r>
        <w:rPr>
          <w:rFonts w:hint="eastAsia" w:eastAsia="宋体"/>
          <w:lang w:val="en-GB" w:eastAsia="zh-CN"/>
        </w:rPr>
        <w:t>X</w:t>
      </w:r>
      <w:r>
        <w:rPr>
          <w:lang w:val="en-GB"/>
        </w:rPr>
        <w:tab/>
      </w:r>
      <w:r>
        <w:rPr>
          <w:rFonts w:hint="eastAsia" w:eastAsia="宋体"/>
          <w:lang w:val="en-GB" w:eastAsia="zh-CN"/>
        </w:rPr>
        <w:t xml:space="preserve">Use case </w:t>
      </w:r>
      <w:r>
        <w:rPr>
          <w:rFonts w:hint="eastAsia" w:eastAsia="宋体"/>
          <w:lang w:val="en-US" w:eastAsia="zh-CN"/>
        </w:rPr>
        <w:t>of</w:t>
      </w:r>
      <w:r>
        <w:rPr>
          <w:rFonts w:hint="eastAsia" w:eastAsia="宋体"/>
          <w:lang w:val="en-GB" w:eastAsia="zh-CN"/>
        </w:rPr>
        <w:t xml:space="preserve"> </w:t>
      </w:r>
      <w:r>
        <w:rPr>
          <w:rFonts w:hint="eastAsia" w:eastAsia="宋体"/>
          <w:lang w:val="en-US" w:eastAsia="zh-CN"/>
        </w:rPr>
        <w:t>Smart</w:t>
      </w:r>
      <w:r>
        <w:rPr>
          <w:rFonts w:hint="eastAsia" w:eastAsia="宋体"/>
          <w:lang w:val="en-GB" w:eastAsia="zh-CN"/>
        </w:rPr>
        <w:t xml:space="preserve"> </w:t>
      </w:r>
      <w:r>
        <w:rPr>
          <w:rFonts w:hint="eastAsia" w:eastAsia="宋体"/>
          <w:lang w:val="en-US" w:eastAsia="zh-CN"/>
        </w:rPr>
        <w:t>M</w:t>
      </w:r>
      <w:r>
        <w:rPr>
          <w:rFonts w:hint="eastAsia" w:eastAsia="宋体"/>
          <w:lang w:val="en-GB" w:eastAsia="zh-CN"/>
        </w:rPr>
        <w:t>etering</w:t>
      </w:r>
    </w:p>
    <w:p>
      <w:pPr>
        <w:pStyle w:val="3"/>
        <w:rPr>
          <w:lang w:val="en-GB"/>
        </w:rPr>
      </w:pPr>
      <w:bookmarkStart w:id="1" w:name="_Toc354590101"/>
      <w:bookmarkEnd w:id="1"/>
      <w:bookmarkStart w:id="2" w:name="_Toc354586742"/>
      <w:bookmarkEnd w:id="2"/>
      <w:bookmarkStart w:id="3" w:name="_Toc355779204"/>
      <w:bookmarkEnd w:id="3"/>
      <w:r>
        <w:rPr>
          <w:rFonts w:hint="eastAsia"/>
          <w:lang w:val="en-GB"/>
        </w:rPr>
        <w:t>5</w:t>
      </w:r>
      <w:r>
        <w:rPr>
          <w:lang w:val="en-GB"/>
        </w:rPr>
        <w:t>.</w:t>
      </w:r>
      <w:r>
        <w:rPr>
          <w:rFonts w:hint="eastAsia"/>
          <w:lang w:val="en-GB"/>
        </w:rPr>
        <w:t>x</w:t>
      </w:r>
      <w:r>
        <w:rPr>
          <w:lang w:val="en-GB"/>
        </w:rPr>
        <w:t>.1</w:t>
      </w:r>
      <w:r>
        <w:rPr>
          <w:lang w:val="en-GB"/>
        </w:rPr>
        <w:tab/>
      </w:r>
      <w:r>
        <w:rPr>
          <w:lang w:val="en-GB"/>
        </w:rPr>
        <w:t>Description</w:t>
      </w:r>
    </w:p>
    <w:p>
      <w:pPr>
        <w:rPr>
          <w:rFonts w:hint="default" w:eastAsia="宋体"/>
          <w:lang w:val="en-US" w:eastAsia="zh-CN"/>
        </w:rPr>
      </w:pPr>
      <w:r>
        <w:rPr>
          <w:rFonts w:hint="eastAsia" w:eastAsia="宋体"/>
          <w:lang w:val="en-US" w:eastAsia="zh-CN"/>
        </w:rPr>
        <w:t>Instead of recording and sending the metering data from a traditional wired electricity meter unit, electricity metering collecting can be executed by an UE integrated smart meter unit, including UE integrated</w:t>
      </w:r>
      <w:bookmarkStart w:id="4" w:name="OLE_LINK3"/>
      <w:r>
        <w:rPr>
          <w:rFonts w:hint="eastAsia" w:eastAsia="宋体"/>
          <w:lang w:val="en-US" w:eastAsia="zh-CN"/>
        </w:rPr>
        <w:t xml:space="preserve"> </w:t>
      </w:r>
      <w:bookmarkStart w:id="5" w:name="OLE_LINK2"/>
      <w:r>
        <w:rPr>
          <w:rFonts w:hint="eastAsia" w:eastAsia="宋体"/>
          <w:lang w:val="en-US" w:eastAsia="zh-CN"/>
        </w:rPr>
        <w:t>community facilities, smart household appliances</w:t>
      </w:r>
      <w:bookmarkEnd w:id="4"/>
      <w:bookmarkEnd w:id="5"/>
      <w:r>
        <w:rPr>
          <w:rFonts w:hint="eastAsia" w:eastAsia="宋体"/>
          <w:lang w:val="en-US" w:eastAsia="zh-CN"/>
        </w:rPr>
        <w:t xml:space="preserve">, etc. </w:t>
      </w:r>
      <w:bookmarkStart w:id="6" w:name="OLE_LINK6"/>
      <w:r>
        <w:rPr>
          <w:rFonts w:hint="eastAsia" w:eastAsia="宋体"/>
          <w:lang w:val="en-US" w:eastAsia="zh-CN"/>
        </w:rPr>
        <w:t>Smart meter units</w:t>
      </w:r>
      <w:bookmarkEnd w:id="6"/>
      <w:r>
        <w:rPr>
          <w:rFonts w:hint="eastAsia" w:eastAsia="宋体"/>
          <w:lang w:val="en-US" w:eastAsia="zh-CN"/>
        </w:rPr>
        <w:t xml:space="preserve"> can send real-time metering data to the server in the Power </w:t>
      </w:r>
      <w:bookmarkStart w:id="7" w:name="OLE_LINK1"/>
      <w:r>
        <w:rPr>
          <w:rFonts w:hint="eastAsia" w:eastAsia="宋体"/>
          <w:lang w:val="en-US" w:eastAsia="zh-CN"/>
        </w:rPr>
        <w:t>Enterprise</w:t>
      </w:r>
      <w:bookmarkEnd w:id="7"/>
      <w:r>
        <w:rPr>
          <w:rFonts w:hint="eastAsia" w:eastAsia="宋体"/>
          <w:lang w:val="en-US" w:eastAsia="zh-CN"/>
        </w:rPr>
        <w:t xml:space="preserve"> through mobile networks</w:t>
      </w:r>
      <w:r>
        <w:rPr>
          <w:rFonts w:eastAsia="宋体"/>
          <w:lang w:eastAsia="zh-CN"/>
        </w:rPr>
        <w:t>.</w:t>
      </w:r>
      <w:r>
        <w:rPr>
          <w:rFonts w:hint="eastAsia" w:eastAsia="宋体"/>
          <w:lang w:val="en-US" w:eastAsia="zh-CN"/>
        </w:rPr>
        <w:t xml:space="preserve"> In this way, the Power Enterprise will reduce the cost of cable for data transiting and make the monitoring flexible that helps meet the benefits and bring the new chance.</w:t>
      </w:r>
    </w:p>
    <w:p>
      <w:pPr>
        <w:rPr>
          <w:rFonts w:hint="eastAsia" w:eastAsia="宋体"/>
          <w:lang w:val="en-US" w:eastAsia="zh-CN"/>
        </w:rPr>
      </w:pPr>
      <w:r>
        <w:rPr>
          <w:rFonts w:hint="eastAsia" w:eastAsia="宋体"/>
          <w:lang w:val="en-US" w:eastAsia="zh-CN"/>
        </w:rPr>
        <w:t>Due to massive electricity meter boxes and household appliances keep online at the same time, the amount of connections the mobile network maintains simultaneously is so enormous that challenging to the mobile network capacity</w:t>
      </w:r>
      <w:r>
        <w:rPr>
          <w:rFonts w:eastAsia="宋体"/>
          <w:lang w:eastAsia="zh-CN"/>
        </w:rPr>
        <w:t>.</w:t>
      </w:r>
      <w:r>
        <w:rPr>
          <w:rFonts w:hint="eastAsia" w:eastAsia="宋体"/>
          <w:lang w:val="en-US" w:eastAsia="zh-CN"/>
        </w:rPr>
        <w:t xml:space="preserve"> </w:t>
      </w:r>
    </w:p>
    <w:p>
      <w:pPr>
        <w:rPr>
          <w:rFonts w:hint="default" w:eastAsia="宋体"/>
          <w:lang w:val="en-US" w:eastAsia="zh-CN"/>
        </w:rPr>
      </w:pPr>
      <w:r>
        <w:rPr>
          <w:rFonts w:hint="eastAsia" w:eastAsia="宋体"/>
          <w:lang w:val="en-US" w:eastAsia="zh-CN"/>
        </w:rPr>
        <w:t>Furthermore, it helps people save energy and money with understanding their home</w:t>
      </w:r>
      <w:r>
        <w:rPr>
          <w:rFonts w:hint="default" w:eastAsia="宋体"/>
          <w:lang w:val="en-US" w:eastAsia="zh-CN"/>
        </w:rPr>
        <w:t>’</w:t>
      </w:r>
      <w:r>
        <w:rPr>
          <w:rFonts w:hint="eastAsia" w:eastAsia="宋体"/>
          <w:lang w:val="en-US" w:eastAsia="zh-CN"/>
        </w:rPr>
        <w:t>s energy use as the Power Enterprise gives the data and information need to take action. Also, it will notice what happening in your home comes in handy, e.g. apps installed in smart phone can push warning of problems before abnormal appliances get out of hand at or away from home.</w:t>
      </w:r>
    </w:p>
    <w:p>
      <w:pPr>
        <w:pStyle w:val="3"/>
        <w:rPr>
          <w:lang w:val="en-GB"/>
        </w:rPr>
      </w:pPr>
      <w:bookmarkStart w:id="8" w:name="_Toc354586743"/>
      <w:bookmarkEnd w:id="8"/>
      <w:bookmarkStart w:id="9" w:name="_Toc355779205"/>
      <w:bookmarkEnd w:id="9"/>
      <w:bookmarkStart w:id="10" w:name="_Toc354590102"/>
      <w:bookmarkEnd w:id="10"/>
      <w:r>
        <w:rPr>
          <w:rFonts w:hint="eastAsia" w:eastAsia="宋体"/>
          <w:lang w:val="en-GB" w:eastAsia="zh-CN"/>
        </w:rPr>
        <w:t>5</w:t>
      </w:r>
      <w:r>
        <w:rPr>
          <w:lang w:val="en-GB"/>
        </w:rPr>
        <w:t>.</w:t>
      </w:r>
      <w:r>
        <w:rPr>
          <w:rFonts w:hint="eastAsia" w:eastAsia="宋体"/>
          <w:lang w:val="en-GB" w:eastAsia="zh-CN"/>
        </w:rPr>
        <w:t>x</w:t>
      </w:r>
      <w:r>
        <w:rPr>
          <w:lang w:val="en-GB"/>
        </w:rPr>
        <w:t>.2</w:t>
      </w:r>
      <w:r>
        <w:rPr>
          <w:lang w:val="en-GB"/>
        </w:rPr>
        <w:tab/>
      </w:r>
      <w:r>
        <w:rPr>
          <w:lang w:val="en-GB"/>
        </w:rPr>
        <w:t>Pre-conditions</w:t>
      </w:r>
    </w:p>
    <w:p>
      <w:pPr>
        <w:rPr>
          <w:rFonts w:hint="eastAsia" w:eastAsia="宋体"/>
          <w:highlight w:val="none"/>
          <w:lang w:val="en-US" w:eastAsia="zh-CN"/>
        </w:rPr>
      </w:pPr>
      <w:r>
        <w:rPr>
          <w:rFonts w:hint="eastAsia" w:eastAsia="宋体"/>
          <w:highlight w:val="none"/>
          <w:lang w:eastAsia="zh-CN"/>
        </w:rPr>
        <w:t>U</w:t>
      </w:r>
      <w:r>
        <w:rPr>
          <w:rFonts w:hint="eastAsia" w:eastAsia="宋体"/>
          <w:highlight w:val="none"/>
          <w:lang w:val="en-US" w:eastAsia="zh-CN"/>
        </w:rPr>
        <w:t>E</w:t>
      </w:r>
      <w:r>
        <w:rPr>
          <w:rFonts w:hint="eastAsia" w:eastAsia="宋体"/>
          <w:highlight w:val="none"/>
          <w:lang w:eastAsia="zh-CN"/>
        </w:rPr>
        <w:t xml:space="preserve"> A is</w:t>
      </w:r>
      <w:r>
        <w:rPr>
          <w:rFonts w:hint="eastAsia" w:eastAsia="宋体"/>
          <w:highlight w:val="none"/>
          <w:lang w:val="en-US" w:eastAsia="zh-CN"/>
        </w:rPr>
        <w:t xml:space="preserve"> </w:t>
      </w:r>
      <w:r>
        <w:rPr>
          <w:rFonts w:hint="eastAsia" w:eastAsia="宋体"/>
          <w:highlight w:val="none"/>
          <w:lang w:eastAsia="zh-CN"/>
        </w:rPr>
        <w:t xml:space="preserve">a </w:t>
      </w:r>
      <w:r>
        <w:rPr>
          <w:rFonts w:hint="eastAsia" w:eastAsia="宋体"/>
          <w:highlight w:val="none"/>
          <w:lang w:val="en-US" w:eastAsia="zh-CN"/>
        </w:rPr>
        <w:t xml:space="preserve">smart electricity meter unit, e.g. </w:t>
      </w:r>
      <w:bookmarkStart w:id="11" w:name="OLE_LINK4"/>
      <w:r>
        <w:rPr>
          <w:rFonts w:hint="eastAsia" w:eastAsia="宋体"/>
          <w:highlight w:val="none"/>
          <w:lang w:val="en-US" w:eastAsia="zh-CN"/>
        </w:rPr>
        <w:t>smart refrigerator</w:t>
      </w:r>
      <w:bookmarkEnd w:id="11"/>
      <w:r>
        <w:rPr>
          <w:rFonts w:hint="eastAsia" w:eastAsia="宋体"/>
          <w:highlight w:val="none"/>
          <w:lang w:eastAsia="zh-CN"/>
        </w:rPr>
        <w:t>.</w:t>
      </w:r>
      <w:r>
        <w:rPr>
          <w:rFonts w:hint="eastAsia" w:eastAsia="宋体"/>
          <w:highlight w:val="none"/>
          <w:lang w:val="en-US" w:eastAsia="zh-CN"/>
        </w:rPr>
        <w:t xml:space="preserve"> UE A is power on.</w:t>
      </w:r>
    </w:p>
    <w:p>
      <w:pPr>
        <w:rPr>
          <w:rFonts w:hint="eastAsia" w:eastAsia="宋体"/>
          <w:highlight w:val="none"/>
          <w:lang w:val="en-US" w:eastAsia="zh-CN"/>
        </w:rPr>
      </w:pPr>
      <w:r>
        <w:rPr>
          <w:rFonts w:hint="eastAsia" w:eastAsia="宋体"/>
          <w:highlight w:val="none"/>
          <w:lang w:val="en-US" w:eastAsia="zh-CN"/>
        </w:rPr>
        <w:t xml:space="preserve">Tom is the owner of </w:t>
      </w:r>
      <w:r>
        <w:rPr>
          <w:rFonts w:hint="eastAsia" w:eastAsia="宋体"/>
          <w:lang w:val="en-US" w:eastAsia="zh-CN"/>
        </w:rPr>
        <w:t xml:space="preserve">UE A, and already bound it in the </w:t>
      </w:r>
      <w:r>
        <w:rPr>
          <w:rFonts w:hint="eastAsia" w:eastAsia="宋体"/>
          <w:highlight w:val="none"/>
          <w:lang w:val="en-US" w:eastAsia="zh-CN"/>
        </w:rPr>
        <w:t>Power Enterprise App installed in his smart phone.</w:t>
      </w:r>
    </w:p>
    <w:p>
      <w:pPr>
        <w:rPr>
          <w:rFonts w:hint="default"/>
          <w:lang w:val="en-US" w:eastAsia="zh-CN"/>
        </w:rPr>
      </w:pPr>
      <w:r>
        <w:rPr>
          <w:rFonts w:hint="eastAsia" w:eastAsia="宋体"/>
          <w:highlight w:val="none"/>
          <w:lang w:val="en-US" w:eastAsia="zh-CN"/>
        </w:rPr>
        <w:t xml:space="preserve">Server A is a server deployed in the Power Enterprise. </w:t>
      </w:r>
    </w:p>
    <w:p>
      <w:pPr>
        <w:pStyle w:val="3"/>
        <w:rPr>
          <w:lang w:val="en-GB"/>
        </w:rPr>
      </w:pPr>
      <w:bookmarkStart w:id="12" w:name="_Toc355779206"/>
      <w:bookmarkEnd w:id="12"/>
      <w:bookmarkStart w:id="13" w:name="_Toc354590103"/>
      <w:bookmarkEnd w:id="13"/>
      <w:bookmarkStart w:id="14" w:name="_Toc354586744"/>
      <w:bookmarkEnd w:id="14"/>
      <w:r>
        <w:rPr>
          <w:rFonts w:hint="eastAsia" w:eastAsia="宋体"/>
          <w:lang w:val="en-GB" w:eastAsia="zh-CN"/>
        </w:rPr>
        <w:t>5</w:t>
      </w:r>
      <w:r>
        <w:rPr>
          <w:lang w:val="en-GB"/>
        </w:rPr>
        <w:t>.</w:t>
      </w:r>
      <w:r>
        <w:rPr>
          <w:rFonts w:hint="eastAsia" w:eastAsia="宋体"/>
          <w:lang w:val="en-GB" w:eastAsia="zh-CN"/>
        </w:rPr>
        <w:t>x</w:t>
      </w:r>
      <w:r>
        <w:rPr>
          <w:lang w:val="en-GB"/>
        </w:rPr>
        <w:t>.3</w:t>
      </w:r>
      <w:r>
        <w:rPr>
          <w:lang w:val="en-GB"/>
        </w:rPr>
        <w:tab/>
      </w:r>
      <w:r>
        <w:rPr>
          <w:lang w:val="en-GB"/>
        </w:rPr>
        <w:t>Service Flows</w:t>
      </w:r>
    </w:p>
    <w:p>
      <w:pPr>
        <w:numPr>
          <w:ilvl w:val="0"/>
          <w:numId w:val="1"/>
        </w:numPr>
        <w:rPr>
          <w:rFonts w:eastAsia="宋体"/>
          <w:highlight w:val="none"/>
          <w:lang w:eastAsia="zh-CN"/>
        </w:rPr>
      </w:pPr>
      <w:r>
        <w:rPr>
          <w:rFonts w:hint="eastAsia" w:eastAsia="宋体"/>
          <w:highlight w:val="none"/>
          <w:lang w:val="en-US" w:eastAsia="zh-CN"/>
        </w:rPr>
        <w:t>UE A report metering data to Server A periodically, the period granularity may be second, minute, etc.</w:t>
      </w:r>
    </w:p>
    <w:p>
      <w:pPr>
        <w:numPr>
          <w:ilvl w:val="0"/>
          <w:numId w:val="1"/>
        </w:numPr>
        <w:rPr>
          <w:rFonts w:hint="eastAsia" w:eastAsia="宋体"/>
          <w:highlight w:val="none"/>
          <w:lang w:eastAsia="zh-CN"/>
        </w:rPr>
      </w:pPr>
      <w:r>
        <w:rPr>
          <w:rFonts w:hint="eastAsia"/>
          <w:highlight w:val="none"/>
          <w:lang w:val="en-US" w:eastAsia="zh-CN"/>
        </w:rPr>
        <w:t xml:space="preserve">Tom opens his </w:t>
      </w:r>
      <w:r>
        <w:rPr>
          <w:rFonts w:hint="eastAsia" w:eastAsia="宋体"/>
          <w:highlight w:val="none"/>
          <w:lang w:val="en-US" w:eastAsia="zh-CN"/>
        </w:rPr>
        <w:t>Power Enterprise App and checks the accumulating power usage, also further searches the usage in daily or hourly pattern from the history.</w:t>
      </w:r>
      <w:r>
        <w:rPr>
          <w:rFonts w:hint="eastAsia"/>
          <w:highlight w:val="none"/>
          <w:lang w:val="en-US" w:eastAsia="zh-CN"/>
        </w:rPr>
        <w:t xml:space="preserve"> </w:t>
      </w:r>
    </w:p>
    <w:p>
      <w:pPr>
        <w:numPr>
          <w:ilvl w:val="0"/>
          <w:numId w:val="1"/>
        </w:numPr>
        <w:rPr>
          <w:rFonts w:hint="eastAsia" w:eastAsia="宋体"/>
          <w:highlight w:val="none"/>
          <w:lang w:eastAsia="zh-CN"/>
        </w:rPr>
      </w:pPr>
      <w:r>
        <w:rPr>
          <w:rFonts w:hint="eastAsia" w:eastAsia="宋体"/>
          <w:highlight w:val="none"/>
          <w:lang w:val="en-US" w:eastAsia="zh-CN"/>
        </w:rPr>
        <w:t>Server A performs accurate billing based on the reported metering data and pushes Tom the bill.</w:t>
      </w:r>
    </w:p>
    <w:p>
      <w:pPr>
        <w:numPr>
          <w:ilvl w:val="0"/>
          <w:numId w:val="1"/>
        </w:numPr>
        <w:rPr>
          <w:rFonts w:hint="eastAsia" w:eastAsia="宋体"/>
          <w:highlight w:val="none"/>
          <w:lang w:eastAsia="zh-CN"/>
        </w:rPr>
      </w:pPr>
      <w:r>
        <w:rPr>
          <w:rFonts w:hint="eastAsia"/>
          <w:highlight w:val="none"/>
          <w:lang w:val="en-US" w:eastAsia="zh-CN"/>
        </w:rPr>
        <w:t xml:space="preserve">Tom opens his </w:t>
      </w:r>
      <w:r>
        <w:rPr>
          <w:rFonts w:hint="eastAsia" w:eastAsia="宋体"/>
          <w:highlight w:val="none"/>
          <w:lang w:val="en-US" w:eastAsia="zh-CN"/>
        </w:rPr>
        <w:t>Power Enterprise App and pays the bill.</w:t>
      </w:r>
    </w:p>
    <w:p>
      <w:pPr>
        <w:pStyle w:val="3"/>
        <w:rPr>
          <w:rFonts w:eastAsia="宋体"/>
          <w:lang w:val="en-US" w:eastAsia="zh-CN"/>
        </w:rPr>
      </w:pPr>
      <w:bookmarkStart w:id="15" w:name="_Toc354590104"/>
      <w:bookmarkEnd w:id="15"/>
      <w:bookmarkStart w:id="16" w:name="_Toc354586745"/>
      <w:bookmarkEnd w:id="16"/>
      <w:bookmarkStart w:id="17" w:name="_Toc355779207"/>
      <w:bookmarkEnd w:id="17"/>
      <w:r>
        <w:rPr>
          <w:rFonts w:hint="eastAsia" w:eastAsia="宋体"/>
          <w:lang w:val="en-GB" w:eastAsia="zh-CN"/>
        </w:rPr>
        <w:t>5</w:t>
      </w:r>
      <w:r>
        <w:rPr>
          <w:lang w:val="en-GB"/>
        </w:rPr>
        <w:t>.</w:t>
      </w:r>
      <w:r>
        <w:rPr>
          <w:rFonts w:hint="eastAsia" w:eastAsia="宋体"/>
          <w:lang w:val="en-GB" w:eastAsia="zh-CN"/>
        </w:rPr>
        <w:t>x</w:t>
      </w:r>
      <w:r>
        <w:rPr>
          <w:lang w:val="en-GB"/>
        </w:rPr>
        <w:t>.4</w:t>
      </w:r>
      <w:r>
        <w:rPr>
          <w:lang w:val="en-GB"/>
        </w:rPr>
        <w:tab/>
      </w:r>
      <w:r>
        <w:rPr>
          <w:lang w:val="en-GB"/>
        </w:rPr>
        <w:t>Post-conditions</w:t>
      </w:r>
    </w:p>
    <w:p>
      <w:pPr>
        <w:rPr>
          <w:rFonts w:hint="default" w:eastAsia="宋体"/>
          <w:highlight w:val="none"/>
          <w:lang w:val="en-US" w:eastAsia="zh-CN"/>
        </w:rPr>
      </w:pPr>
      <w:r>
        <w:rPr>
          <w:rFonts w:hint="eastAsia" w:eastAsia="宋体"/>
          <w:highlight w:val="none"/>
          <w:lang w:val="en-US" w:eastAsia="zh-CN"/>
        </w:rPr>
        <w:t>Server A can analyze the data for abnormal power usage and alert Tom. Tom asks after-sales service and the engineer removes the hidden peril.</w:t>
      </w:r>
    </w:p>
    <w:p>
      <w:pPr>
        <w:rPr>
          <w:rFonts w:hint="default" w:eastAsia="宋体"/>
          <w:lang w:val="en-US" w:eastAsia="zh-CN"/>
        </w:rPr>
      </w:pPr>
      <w:r>
        <w:rPr>
          <w:rFonts w:hint="eastAsia" w:eastAsia="宋体"/>
          <w:highlight w:val="none"/>
          <w:lang w:val="en-US" w:eastAsia="zh-CN"/>
        </w:rPr>
        <w:t>T</w:t>
      </w:r>
      <w:r>
        <w:rPr>
          <w:rFonts w:hint="eastAsia" w:eastAsia="宋体"/>
          <w:lang w:val="en-US" w:eastAsia="zh-CN"/>
        </w:rPr>
        <w:t xml:space="preserve">he Power Enterprise asks Tom to open the data and give Tom a discount for exchange, </w:t>
      </w:r>
      <w:r>
        <w:rPr>
          <w:rFonts w:hint="eastAsia" w:eastAsia="宋体"/>
          <w:highlight w:val="none"/>
          <w:lang w:val="en-US" w:eastAsia="zh-CN"/>
        </w:rPr>
        <w:t xml:space="preserve">If Tom permits, </w:t>
      </w:r>
      <w:r>
        <w:rPr>
          <w:rFonts w:hint="eastAsia" w:eastAsia="宋体"/>
          <w:lang w:val="en-US" w:eastAsia="zh-CN"/>
        </w:rPr>
        <w:t>the Power Enterprise will give the metering data to the manufacturer of UE A so that the</w:t>
      </w:r>
      <w:r>
        <w:rPr>
          <w:rFonts w:hint="eastAsia" w:eastAsia="宋体"/>
          <w:highlight w:val="none"/>
          <w:lang w:val="en-US" w:eastAsia="zh-CN"/>
        </w:rPr>
        <w:t xml:space="preserve"> </w:t>
      </w:r>
      <w:r>
        <w:rPr>
          <w:rFonts w:hint="eastAsia" w:eastAsia="宋体"/>
          <w:lang w:val="en-US" w:eastAsia="zh-CN"/>
        </w:rPr>
        <w:t xml:space="preserve">manufacturer can optimize efficiency of the next generation </w:t>
      </w:r>
      <w:r>
        <w:rPr>
          <w:rFonts w:hint="eastAsia" w:eastAsia="宋体"/>
          <w:highlight w:val="none"/>
          <w:lang w:val="en-US" w:eastAsia="zh-CN"/>
        </w:rPr>
        <w:t>smart refrigerator</w:t>
      </w:r>
      <w:r>
        <w:rPr>
          <w:rFonts w:hint="eastAsia" w:eastAsia="宋体"/>
          <w:lang w:val="en-US" w:eastAsia="zh-CN"/>
        </w:rPr>
        <w:t>.</w:t>
      </w:r>
    </w:p>
    <w:p>
      <w:pPr>
        <w:pStyle w:val="3"/>
        <w:rPr>
          <w:lang w:val="en-GB"/>
        </w:rPr>
      </w:pPr>
      <w:bookmarkStart w:id="18" w:name="_Toc354586747"/>
      <w:bookmarkEnd w:id="18"/>
      <w:bookmarkStart w:id="19" w:name="_Toc355779209"/>
      <w:bookmarkEnd w:id="19"/>
      <w:bookmarkStart w:id="20" w:name="_Toc354590106"/>
      <w:bookmarkEnd w:id="20"/>
      <w:r>
        <w:rPr>
          <w:rFonts w:hint="eastAsia" w:eastAsia="宋体"/>
          <w:lang w:val="en-GB" w:eastAsia="zh-CN"/>
        </w:rPr>
        <w:t>5</w:t>
      </w:r>
      <w:r>
        <w:rPr>
          <w:lang w:val="en-GB"/>
        </w:rPr>
        <w:t>.</w:t>
      </w:r>
      <w:r>
        <w:rPr>
          <w:rFonts w:hint="eastAsia" w:eastAsia="宋体"/>
          <w:lang w:val="en-GB" w:eastAsia="zh-CN"/>
        </w:rPr>
        <w:t>x</w:t>
      </w:r>
      <w:r>
        <w:rPr>
          <w:lang w:val="en-GB"/>
        </w:rPr>
        <w:t>.5</w:t>
      </w:r>
      <w:r>
        <w:rPr>
          <w:lang w:val="en-GB"/>
        </w:rPr>
        <w:tab/>
      </w:r>
      <w:r>
        <w:rPr>
          <w:lang w:val="en-GB"/>
        </w:rPr>
        <w:t>Existing features partly or fully covering the use case functionality</w:t>
      </w:r>
    </w:p>
    <w:p>
      <w:pPr>
        <w:rPr>
          <w:rFonts w:hint="eastAsia" w:eastAsia="等线"/>
          <w:highlight w:val="yellow"/>
          <w:lang w:eastAsia="zh-CN"/>
        </w:rPr>
      </w:pPr>
      <w:r>
        <w:rPr>
          <w:rFonts w:hint="eastAsia" w:eastAsia="等线"/>
          <w:highlight w:val="none"/>
          <w:lang w:val="en-US" w:eastAsia="zh-CN"/>
        </w:rPr>
        <w:t>None</w:t>
      </w:r>
      <w:r>
        <w:rPr>
          <w:rFonts w:eastAsia="等线"/>
          <w:highlight w:val="none"/>
          <w:lang w:eastAsia="zh-CN"/>
        </w:rPr>
        <w:t>.</w:t>
      </w:r>
    </w:p>
    <w:p>
      <w:pPr>
        <w:pStyle w:val="3"/>
      </w:pPr>
      <w:r>
        <w:rPr>
          <w:rFonts w:hint="eastAsia" w:eastAsia="宋体"/>
          <w:lang w:val="en-GB" w:eastAsia="zh-CN"/>
        </w:rPr>
        <w:t>5</w:t>
      </w:r>
      <w:r>
        <w:rPr>
          <w:lang w:val="en-GB"/>
        </w:rPr>
        <w:t>.</w:t>
      </w:r>
      <w:r>
        <w:rPr>
          <w:rFonts w:hint="eastAsia" w:eastAsia="宋体"/>
          <w:lang w:val="en-GB" w:eastAsia="zh-CN"/>
        </w:rPr>
        <w:t>x</w:t>
      </w:r>
      <w:r>
        <w:rPr>
          <w:lang w:val="en-GB"/>
        </w:rPr>
        <w:t>.6</w:t>
      </w:r>
      <w:r>
        <w:rPr>
          <w:lang w:val="en-GB"/>
        </w:rPr>
        <w:tab/>
      </w:r>
      <w:r>
        <w:rPr>
          <w:lang w:val="en-GB"/>
        </w:rPr>
        <w:t>Potential New Requirements needed to support the use case</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rPr>
        <w:t xml:space="preserve">The </w:t>
      </w:r>
      <w:r>
        <w:rPr>
          <w:rFonts w:hint="default" w:ascii="Times New Roman" w:hAnsi="Times New Roman" w:cs="Times New Roman"/>
          <w:sz w:val="20"/>
          <w:szCs w:val="20"/>
          <w:lang w:val="en-US" w:eastAsia="zh-CN"/>
        </w:rPr>
        <w:t>5G system shall be able to provide communication service with following performance at the same time.</w:t>
      </w:r>
    </w:p>
    <w:tbl>
      <w:tblPr>
        <w:tblStyle w:val="5"/>
        <w:tblW w:w="88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1541"/>
        <w:gridCol w:w="1050"/>
        <w:gridCol w:w="1146"/>
        <w:gridCol w:w="1410"/>
        <w:gridCol w:w="2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vAlign w:val="center"/>
          </w:tcPr>
          <w:p>
            <w:pPr>
              <w:jc w:val="center"/>
              <w:rPr>
                <w:rFonts w:hint="default" w:ascii="Times New Roman" w:hAnsi="Times New Roman" w:cs="Times New Roman"/>
                <w:b/>
                <w:bCs/>
                <w:kern w:val="2"/>
                <w:sz w:val="20"/>
                <w:szCs w:val="20"/>
                <w:lang w:val="en-US" w:eastAsia="zh-CN"/>
              </w:rPr>
            </w:pPr>
            <w:r>
              <w:rPr>
                <w:rFonts w:hint="default" w:ascii="Times New Roman" w:hAnsi="Times New Roman" w:cs="Times New Roman"/>
                <w:b/>
                <w:bCs/>
                <w:kern w:val="2"/>
                <w:sz w:val="20"/>
                <w:szCs w:val="20"/>
                <w:lang w:val="en-US" w:eastAsia="zh-CN"/>
              </w:rPr>
              <w:t>Payload</w:t>
            </w:r>
          </w:p>
          <w:p>
            <w:pPr>
              <w:jc w:val="center"/>
              <w:rPr>
                <w:rFonts w:hint="default" w:ascii="Times New Roman" w:hAnsi="Times New Roman" w:cs="Times New Roman"/>
                <w:b/>
                <w:bCs/>
                <w:sz w:val="20"/>
                <w:szCs w:val="20"/>
                <w:lang w:val="en-US" w:eastAsia="zh-CN"/>
              </w:rPr>
            </w:pPr>
            <w:r>
              <w:rPr>
                <w:rFonts w:hint="default" w:ascii="Times New Roman" w:hAnsi="Times New Roman" w:cs="Times New Roman"/>
                <w:b/>
                <w:bCs/>
                <w:kern w:val="2"/>
                <w:sz w:val="20"/>
                <w:szCs w:val="20"/>
                <w:lang w:val="en-US" w:eastAsia="zh-CN"/>
              </w:rPr>
              <w:t>(Bytes)</w:t>
            </w:r>
          </w:p>
        </w:tc>
        <w:tc>
          <w:tcPr>
            <w:tcW w:w="1541" w:type="dxa"/>
            <w:vAlign w:val="center"/>
          </w:tcPr>
          <w:p>
            <w:pPr>
              <w:jc w:val="center"/>
              <w:rPr>
                <w:rFonts w:hint="default" w:ascii="Times New Roman" w:hAnsi="Times New Roman" w:cs="Times New Roman"/>
                <w:b/>
                <w:bCs/>
                <w:kern w:val="2"/>
                <w:sz w:val="20"/>
                <w:szCs w:val="20"/>
                <w:lang w:val="en-US" w:eastAsia="zh-CN"/>
              </w:rPr>
            </w:pPr>
            <w:r>
              <w:rPr>
                <w:rFonts w:hint="default" w:ascii="Times New Roman" w:hAnsi="Times New Roman" w:cs="Times New Roman"/>
                <w:b/>
                <w:bCs/>
                <w:kern w:val="2"/>
                <w:sz w:val="20"/>
                <w:szCs w:val="20"/>
                <w:lang w:val="en-US" w:eastAsia="zh-CN"/>
              </w:rPr>
              <w:t>Tx rate</w:t>
            </w:r>
          </w:p>
          <w:p>
            <w:pPr>
              <w:jc w:val="center"/>
              <w:rPr>
                <w:rFonts w:hint="default" w:ascii="Times New Roman" w:hAnsi="Times New Roman" w:cs="Times New Roman"/>
                <w:b/>
                <w:bCs/>
                <w:kern w:val="2"/>
                <w:sz w:val="20"/>
                <w:szCs w:val="20"/>
                <w:lang w:val="en-US" w:eastAsia="zh-CN"/>
              </w:rPr>
            </w:pPr>
            <w:r>
              <w:rPr>
                <w:rFonts w:hint="default" w:ascii="Times New Roman" w:hAnsi="Times New Roman" w:cs="Times New Roman"/>
                <w:b/>
                <w:bCs/>
                <w:kern w:val="2"/>
                <w:sz w:val="20"/>
                <w:szCs w:val="20"/>
                <w:lang w:val="en-US" w:eastAsia="zh-CN"/>
              </w:rPr>
              <w:t>(Message/Sec)</w:t>
            </w:r>
          </w:p>
        </w:tc>
        <w:tc>
          <w:tcPr>
            <w:tcW w:w="1050" w:type="dxa"/>
            <w:vAlign w:val="center"/>
          </w:tcPr>
          <w:p>
            <w:pPr>
              <w:jc w:val="center"/>
              <w:rPr>
                <w:rFonts w:hint="default" w:ascii="Times New Roman" w:hAnsi="Times New Roman" w:cs="Times New Roman"/>
                <w:b/>
                <w:bCs/>
                <w:sz w:val="20"/>
                <w:szCs w:val="20"/>
              </w:rPr>
            </w:pPr>
            <w:r>
              <w:rPr>
                <w:rFonts w:hint="default" w:ascii="Times New Roman" w:hAnsi="Times New Roman" w:cs="Times New Roman"/>
                <w:b/>
                <w:bCs/>
                <w:sz w:val="20"/>
                <w:szCs w:val="20"/>
              </w:rPr>
              <w:t>Latency</w:t>
            </w:r>
          </w:p>
          <w:p>
            <w:pPr>
              <w:jc w:val="cente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rPr>
              <w:t>(ms)</w:t>
            </w:r>
          </w:p>
        </w:tc>
        <w:tc>
          <w:tcPr>
            <w:tcW w:w="1146" w:type="dxa"/>
            <w:vAlign w:val="center"/>
          </w:tcPr>
          <w:p>
            <w:pPr>
              <w:jc w:val="center"/>
              <w:rPr>
                <w:rFonts w:hint="default" w:ascii="Times New Roman" w:hAnsi="Times New Roman" w:cs="Times New Roman"/>
                <w:b/>
                <w:bCs/>
                <w:sz w:val="20"/>
                <w:szCs w:val="20"/>
              </w:rPr>
            </w:pPr>
            <w:r>
              <w:rPr>
                <w:rFonts w:hint="default" w:ascii="Times New Roman" w:hAnsi="Times New Roman" w:cs="Times New Roman"/>
                <w:b/>
                <w:bCs/>
                <w:sz w:val="20"/>
                <w:szCs w:val="20"/>
              </w:rPr>
              <w:t>Reliability</w:t>
            </w:r>
          </w:p>
          <w:p>
            <w:pPr>
              <w:jc w:val="center"/>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w:t>
            </w:r>
            <w:r>
              <w:rPr>
                <w:rFonts w:hint="default" w:ascii="Times New Roman" w:hAnsi="Times New Roman" w:cs="Times New Roman"/>
                <w:b/>
                <w:bCs/>
                <w:sz w:val="20"/>
                <w:szCs w:val="20"/>
              </w:rPr>
              <w:t>%</w:t>
            </w:r>
            <w:r>
              <w:rPr>
                <w:rFonts w:hint="default" w:ascii="Times New Roman" w:hAnsi="Times New Roman" w:eastAsia="宋体" w:cs="Times New Roman"/>
                <w:b/>
                <w:bCs/>
                <w:sz w:val="20"/>
                <w:szCs w:val="20"/>
                <w:lang w:val="en-US" w:eastAsia="zh-CN"/>
              </w:rPr>
              <w:t>)</w:t>
            </w:r>
          </w:p>
        </w:tc>
        <w:tc>
          <w:tcPr>
            <w:tcW w:w="1410" w:type="dxa"/>
            <w:vAlign w:val="center"/>
          </w:tcPr>
          <w:p>
            <w:pPr>
              <w:jc w:val="center"/>
              <w:rPr>
                <w:rFonts w:hint="default" w:ascii="Times New Roman" w:hAnsi="Times New Roman" w:cs="Times New Roman"/>
                <w:b/>
                <w:bCs/>
                <w:sz w:val="20"/>
                <w:szCs w:val="20"/>
              </w:rPr>
            </w:pPr>
            <w:r>
              <w:rPr>
                <w:rFonts w:hint="default" w:ascii="Times New Roman" w:hAnsi="Times New Roman" w:cs="Times New Roman"/>
                <w:b/>
                <w:bCs/>
                <w:sz w:val="20"/>
                <w:szCs w:val="20"/>
              </w:rPr>
              <w:t>Connection density</w:t>
            </w:r>
          </w:p>
          <w:p>
            <w:pPr>
              <w:jc w:val="center"/>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(Connections/km2)</w:t>
            </w:r>
          </w:p>
        </w:tc>
        <w:tc>
          <w:tcPr>
            <w:tcW w:w="2490" w:type="dxa"/>
            <w:vAlign w:val="center"/>
          </w:tcPr>
          <w:p>
            <w:pPr>
              <w:jc w:val="center"/>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val="en-US" w:eastAsia="zh-CN"/>
              </w:rPr>
              <w:t>C</w:t>
            </w:r>
            <w:r>
              <w:rPr>
                <w:rFonts w:hint="default" w:ascii="Times New Roman" w:hAnsi="Times New Roman" w:cs="Times New Roman"/>
                <w:b/>
                <w:bCs/>
                <w:sz w:val="20"/>
                <w:szCs w:val="20"/>
                <w:lang w:eastAsia="zh-CN"/>
              </w:rPr>
              <w:t>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vAlign w:val="center"/>
          </w:tcPr>
          <w:p>
            <w:pPr>
              <w:jc w:val="center"/>
              <w:rPr>
                <w:rFonts w:hint="default" w:ascii="Times New Roman" w:hAnsi="Times New Roman" w:cs="Times New Roman"/>
                <w:sz w:val="20"/>
                <w:szCs w:val="20"/>
              </w:rPr>
            </w:pPr>
            <w:r>
              <w:rPr>
                <w:rFonts w:hint="default" w:ascii="Times New Roman" w:hAnsi="Times New Roman" w:cs="Times New Roman"/>
                <w:kern w:val="2"/>
                <w:sz w:val="20"/>
                <w:szCs w:val="20"/>
                <w:lang w:val="en-US" w:eastAsia="zh-CN"/>
              </w:rPr>
              <w:t>&lt; 64</w:t>
            </w:r>
          </w:p>
        </w:tc>
        <w:tc>
          <w:tcPr>
            <w:tcW w:w="1541" w:type="dxa"/>
            <w:vAlign w:val="center"/>
          </w:tcPr>
          <w:p>
            <w:pPr>
              <w:jc w:val="center"/>
              <w:rPr>
                <w:rFonts w:hint="default" w:ascii="Times New Roman" w:hAnsi="Times New Roman" w:cs="Times New Roman"/>
                <w:kern w:val="2"/>
                <w:sz w:val="20"/>
                <w:szCs w:val="20"/>
                <w:lang w:val="en-US" w:eastAsia="zh-CN"/>
              </w:rPr>
            </w:pPr>
            <w:r>
              <w:rPr>
                <w:rFonts w:hint="default" w:ascii="Times New Roman" w:hAnsi="Times New Roman" w:cs="Times New Roman"/>
                <w:kern w:val="2"/>
                <w:sz w:val="20"/>
                <w:szCs w:val="20"/>
                <w:lang w:val="en-US" w:eastAsia="zh-CN"/>
              </w:rPr>
              <w:t>100</w:t>
            </w:r>
          </w:p>
        </w:tc>
        <w:tc>
          <w:tcPr>
            <w:tcW w:w="1050" w:type="dxa"/>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 xml:space="preserve"> &lt; 200</w:t>
            </w:r>
          </w:p>
        </w:tc>
        <w:tc>
          <w:tcPr>
            <w:tcW w:w="1146" w:type="dxa"/>
            <w:vAlign w:val="center"/>
          </w:tcPr>
          <w:p>
            <w:pPr>
              <w:jc w:val="cente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99.9</w:t>
            </w:r>
          </w:p>
        </w:tc>
        <w:tc>
          <w:tcPr>
            <w:tcW w:w="1410" w:type="dxa"/>
            <w:vAlign w:val="center"/>
          </w:tcPr>
          <w:p>
            <w:pPr>
              <w:jc w:val="cente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10000</w:t>
            </w:r>
          </w:p>
        </w:tc>
        <w:tc>
          <w:tcPr>
            <w:tcW w:w="2490" w:type="dxa"/>
            <w:vAlign w:val="center"/>
          </w:tcPr>
          <w:p>
            <w:pPr>
              <w:jc w:val="cente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Indoor, outdoor,</w:t>
            </w:r>
          </w:p>
          <w:p>
            <w:pPr>
              <w:jc w:val="center"/>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L</w:t>
            </w:r>
            <w:r>
              <w:rPr>
                <w:rFonts w:hint="default" w:ascii="Times New Roman" w:hAnsi="Times New Roman" w:cs="Times New Roman"/>
                <w:sz w:val="20"/>
                <w:szCs w:val="20"/>
                <w:lang w:eastAsia="zh-CN"/>
              </w:rPr>
              <w:t>ow and medium-altitude</w:t>
            </w:r>
          </w:p>
          <w:p>
            <w:pPr>
              <w:jc w:val="cente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Underground</w:t>
            </w:r>
          </w:p>
        </w:tc>
      </w:tr>
    </w:tbl>
    <w:p>
      <w:pPr>
        <w:rPr>
          <w:rFonts w:eastAsia="宋体"/>
          <w:highlight w:val="none"/>
          <w:lang w:eastAsia="zh-CN"/>
        </w:rPr>
      </w:pPr>
    </w:p>
    <w:p>
      <w:pPr>
        <w:rPr>
          <w:rFonts w:eastAsia="宋体"/>
          <w:highlight w:val="none"/>
          <w:lang w:eastAsia="zh-CN"/>
        </w:rPr>
      </w:pPr>
    </w:p>
    <w:p>
      <w:pPr>
        <w:jc w:val="center"/>
        <w:rPr>
          <w:color w:val="FF0000"/>
          <w:sz w:val="36"/>
        </w:rPr>
      </w:pPr>
      <w:r>
        <w:rPr>
          <w:color w:val="FF0000"/>
          <w:sz w:val="36"/>
        </w:rPr>
        <w:t>************* End of First Change ***************</w:t>
      </w:r>
    </w:p>
    <w:p/>
    <w:sectPr>
      <w:pgSz w:w="11906" w:h="16838"/>
      <w:pgMar w:top="1417" w:right="1134" w:bottom="1134"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241F1E"/>
    <w:multiLevelType w:val="multilevel"/>
    <w:tmpl w:val="24241F1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A54C17"/>
    <w:rsid w:val="06F352D2"/>
    <w:rsid w:val="0D5E2A08"/>
    <w:rsid w:val="22A37061"/>
    <w:rsid w:val="249517EB"/>
    <w:rsid w:val="270234CC"/>
    <w:rsid w:val="2AEE6B07"/>
    <w:rsid w:val="2B5F54A8"/>
    <w:rsid w:val="2DA43AD7"/>
    <w:rsid w:val="330713FB"/>
    <w:rsid w:val="3B8E0DA2"/>
    <w:rsid w:val="3FC9415E"/>
    <w:rsid w:val="3FFD6017"/>
    <w:rsid w:val="45A54C17"/>
    <w:rsid w:val="486D6ADF"/>
    <w:rsid w:val="4D071E26"/>
    <w:rsid w:val="597C6BE9"/>
    <w:rsid w:val="6B373C73"/>
    <w:rsid w:val="6FC92717"/>
    <w:rsid w:val="7E9F0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3">
    <w:name w:val="heading 3"/>
    <w:basedOn w:val="1"/>
    <w:next w:val="1"/>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2020-07-27T05:39:00Z</dcterms:created>
  <dc:creator>王恒</dc:creator>
  <cp:lastModifiedBy>王恒</cp:lastModifiedBy>
  <dcterms:modified xsi:type="dcterms:W3CDTF">2020-08-14T05:52:22Z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